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Заседание комиссии от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07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.202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07</w:t>
      </w:r>
      <w:r>
        <w:rPr>
          <w:rFonts w:ascii="Times New Roman" w:hAnsi="Times New Roman" w:cs="Times New Roman"/>
          <w:sz w:val="28"/>
          <w:szCs w:val="28"/>
        </w:rPr>
        <w:t xml:space="preserve">.11.202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</w:t>
        <w:br/>
        <w:t xml:space="preserve">к служебному поведению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Комиссия)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833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На заседании Комиссии были рассмотрены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вопросы: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Рассмотрение доклада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результата</w:t>
      </w:r>
      <w:r>
        <w:rPr>
          <w:rFonts w:ascii="Times New Roman" w:hAnsi="Times New Roman" w:cs="Times New Roman"/>
          <w:sz w:val="28"/>
          <w:szCs w:val="28"/>
        </w:rPr>
        <w:t xml:space="preserve">х проведенного анализа Справок</w:t>
        <w:br/>
        <w:t xml:space="preserve">о доходах, расходах, об имуществе и обязательствах имущественного характера за 202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-202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годы (далее – Справки), представленных 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органа Федеральной службы государственной статистики </w:t>
      </w:r>
      <w:r>
        <w:rPr>
          <w:rFonts w:ascii="Times New Roman" w:hAnsi="Times New Roman" w:cs="Times New Roman"/>
          <w:sz w:val="28"/>
          <w:szCs w:val="28"/>
        </w:rPr>
        <w:t xml:space="preserve">по Волгоградской области (далее – Волгоградстата)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Рассмотр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ение материалов проверки достоверности и полноты сведений о доходах, об имуществе и обязательствах имущественного характера,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представленных шестью государственными гражданскими служащими Волгоградстата.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833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По итогам заседания Комиссии приняты </w:t>
      </w:r>
      <w:r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Принять к сведению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доклад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результата</w:t>
      </w:r>
      <w:r>
        <w:rPr>
          <w:rFonts w:ascii="Times New Roman" w:hAnsi="Times New Roman" w:cs="Times New Roman"/>
          <w:sz w:val="28"/>
          <w:szCs w:val="28"/>
        </w:rPr>
        <w:t xml:space="preserve">х проведенного анализа Справок за 202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-202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годы, представленных 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Волгоградстата.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Результаты анализа сведений</w:t>
        <w:br/>
        <w:t xml:space="preserve">о доходах учесть в дальнейшем при предоставлении служащими Волгоградстата указанных сведений за последующие отчетные периоды.</w:t>
        <w:br/>
        <w:t xml:space="preserve">С целью сокращения нарушений требований законодательства Российской Федерации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противодействии коррупции провести семинар с обзором выявленных нарушений.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1)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становить, что сведения о доходах, об имуществе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обязательствах имущественного характера (далее – Сведения), представленные заместителем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начальника отдела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являются неполными</w:t>
        <w:br/>
        <w:t xml:space="preserve">и недостоверными. Учитывая тяжесть совершенного нарушения, а также все обстоятельства, Комиссией принято решение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рекомендовать руководителю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Волгоградстата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применить к нему дисциплинарное взыскание в виде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выговора.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2)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ведущим специалистом-экспертом, являются </w:t>
      </w:r>
      <w:r>
        <w:rPr>
          <w:rFonts w:ascii="Times New Roman" w:hAnsi="Times New Roman" w:cs="Times New Roman"/>
          <w:sz w:val="28"/>
          <w:szCs w:val="28"/>
        </w:rPr>
        <w:t xml:space="preserve">неполными и недостоверными.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Учитывая тяжесть совершенного нарушения, а также все обстоятельства, Комиссией принято решение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рекомендовать руководителю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Волгоградстата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применить к нему дисциплинарное взыскание в виде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замечания.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3)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отдела</w:t>
      </w:r>
      <w:r>
        <w:rPr>
          <w:rFonts w:ascii="Times New Roman" w:hAnsi="Times New Roman" w:cs="Times New Roman"/>
          <w:sz w:val="28"/>
          <w:szCs w:val="28"/>
        </w:rPr>
        <w:t xml:space="preserve">, являются </w:t>
      </w:r>
      <w:r>
        <w:rPr>
          <w:rFonts w:ascii="Times New Roman" w:hAnsi="Times New Roman" w:cs="Times New Roman"/>
          <w:sz w:val="28"/>
          <w:szCs w:val="28"/>
        </w:rPr>
        <w:t xml:space="preserve">неполными и недостоверными.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Учитывая тяжесть совершенного нарушения, а также все обстоятельства, Комиссией принято решение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рекомендовать руководителю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Волгоградстата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применить к нему дисциплинарное взыскание в виде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замечания.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Установить, </w:t>
      </w:r>
      <w:r>
        <w:rPr>
          <w:rFonts w:ascii="Times New Roman" w:hAnsi="Times New Roman" w:cs="Times New Roman"/>
          <w:sz w:val="28"/>
          <w:szCs w:val="28"/>
        </w:rPr>
        <w:t xml:space="preserve">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отдела</w:t>
      </w:r>
      <w:r>
        <w:rPr>
          <w:rFonts w:ascii="Times New Roman" w:hAnsi="Times New Roman" w:cs="Times New Roman"/>
          <w:sz w:val="28"/>
          <w:szCs w:val="28"/>
        </w:rPr>
        <w:t xml:space="preserve">, являются </w:t>
      </w:r>
      <w:r>
        <w:rPr>
          <w:rFonts w:ascii="Times New Roman" w:hAnsi="Times New Roman" w:cs="Times New Roman"/>
          <w:sz w:val="28"/>
          <w:szCs w:val="28"/>
        </w:rPr>
        <w:t xml:space="preserve">неполными и недостоверными.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Учитывая тяжесть совершенного нарушения, а также все обстоятельства, Комиссией принято решение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рекомендовать руководителю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Волгоградстата 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не применять к нему дисциплинарное взыскание.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трого указать</w:t>
      </w:r>
      <w:r>
        <w:rPr>
          <w:rFonts w:ascii="Times New Roman" w:hAnsi="Times New Roman" w:cs="Times New Roman"/>
          <w:sz w:val="28"/>
          <w:szCs w:val="28"/>
        </w:rPr>
        <w:t xml:space="preserve"> на недопустимость представления неполных и недостоверных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совершения им несущественного либо малозначительного проступка в последующих декларационных кампаниях, учитывать допущенные нарушения в качестве отягчающего обстоятельства.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Установить, </w:t>
      </w:r>
      <w:r>
        <w:rPr>
          <w:rFonts w:ascii="Times New Roman" w:hAnsi="Times New Roman" w:cs="Times New Roman"/>
          <w:sz w:val="28"/>
          <w:szCs w:val="28"/>
        </w:rPr>
        <w:t xml:space="preserve">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главным специалистом-экспертом</w:t>
      </w:r>
      <w:r>
        <w:rPr>
          <w:rFonts w:ascii="Times New Roman" w:hAnsi="Times New Roman" w:cs="Times New Roman"/>
          <w:sz w:val="28"/>
          <w:szCs w:val="28"/>
        </w:rPr>
        <w:t xml:space="preserve">, являются </w:t>
      </w:r>
      <w:r>
        <w:rPr>
          <w:rFonts w:ascii="Times New Roman" w:hAnsi="Times New Roman" w:cs="Times New Roman"/>
          <w:sz w:val="28"/>
          <w:szCs w:val="28"/>
        </w:rPr>
        <w:t xml:space="preserve">неполными и недостоверными.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Учитывая тяжесть совершенного нарушения, а также все обстоятельства, Комиссией принято решение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рекомендовать руководителю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Волгоградстата </w:t>
      </w:r>
      <w:r>
        <w:rPr>
          <w:rFonts w:ascii="Times New Roman" w:hAnsi="Times New Roman" w:cs="Times New Roman"/>
          <w:sz w:val="28"/>
          <w:szCs w:val="28"/>
        </w:rPr>
        <w:t xml:space="preserve">не применять к нему дисциплинарное взыскание.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трого указать</w:t>
      </w:r>
      <w:r>
        <w:rPr>
          <w:rFonts w:ascii="Times New Roman" w:hAnsi="Times New Roman" w:cs="Times New Roman"/>
          <w:sz w:val="28"/>
          <w:szCs w:val="28"/>
        </w:rPr>
        <w:t xml:space="preserve"> на недопустимость представления неполных и недостоверных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совершения им несущественного либо малозначительного проступка в последующих декларационных кампаниях, учитывать допущенные нарушения в качестве отягчающего обстоятельства.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главным специалистом-экспертом, являются </w:t>
      </w:r>
      <w:r>
        <w:rPr>
          <w:rFonts w:ascii="Times New Roman" w:hAnsi="Times New Roman" w:cs="Times New Roman"/>
          <w:sz w:val="28"/>
          <w:szCs w:val="28"/>
        </w:rPr>
        <w:t xml:space="preserve">неполными и недостоверными.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Учитывая тяжесть совершенного нарушения, а также все обстоятельства, Комиссией принято решение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рекомендовать руководителю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Волгоградстата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применить к нему дисциплинарное взыскание в виде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замечания.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Ключевые детали: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Обзором</w:t>
      </w:r>
      <w:r>
        <w:rPr>
          <w:rStyle w:val="815"/>
          <w:rFonts w:ascii="Times New Roman" w:hAnsi="Times New Roman" w:eastAsia="Times New Roman" w:cs="Times New Roman"/>
          <w:sz w:val="28"/>
          <w:szCs w:val="28"/>
        </w:rPr>
        <w:footnoteReference w:id="2"/>
      </w:r>
      <w:r>
        <w:rPr>
          <w:rStyle w:val="815"/>
          <w:rFonts w:ascii="Times New Roman" w:hAnsi="Times New Roman" w:eastAsia="Times New Roman" w:cs="Times New Roman"/>
          <w:sz w:val="28"/>
          <w:szCs w:val="28"/>
          <w:vertAlign w:val="baseline"/>
        </w:rPr>
        <w:t xml:space="preserve"> подобные нарушения признавались несущественными и малозначительными проступками)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13"/>
        <w:jc w:val="both"/>
        <w:rPr>
          <w:rFonts w:ascii="Times New Roman" w:hAnsi="Times New Roman" w:cs="Times New Roman"/>
        </w:rPr>
      </w:pPr>
      <w:r>
        <w:rPr>
          <w:rStyle w:val="815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Обзор практики привлечения к ответственности государственных (муниципальных) служащих </w:t>
      </w:r>
      <w:r>
        <w:rPr>
          <w:rFonts w:ascii="Times New Roman" w:hAnsi="Times New Roman" w:eastAsia="Times New Roman" w:cs="Times New Roman"/>
        </w:rPr>
        <w:br/>
        <w:t xml:space="preserve">за несоблюдение ограничений и запретов, неисполнение обязанностей, установленных в целях противодействия коррупции (версия 2.0) (письмо Минтруда России от 15.04.2022 № 28-6/10/П-2479).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2024-11-15T12:45:11Z</dcterms:modified>
</cp:coreProperties>
</file>